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6D" w:rsidRDefault="00A30D6D" w:rsidP="00A30D6D"/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 xml:space="preserve">Panduit </w:t>
      </w:r>
      <w:proofErr w:type="spellStart"/>
      <w:r>
        <w:rPr>
          <w:rFonts w:ascii="EX_CFF_VerdanaBold" w:hAnsi="EX_CFF_VerdanaBold"/>
          <w:b/>
          <w:bCs/>
          <w:color w:val="5EB4EA"/>
          <w:sz w:val="14"/>
          <w:szCs w:val="14"/>
        </w:rPr>
        <w:t>PatchLink</w:t>
      </w:r>
      <w:proofErr w:type="spellEnd"/>
      <w:r>
        <w:rPr>
          <w:rFonts w:ascii="EX_CFF_VerdanaBold" w:hAnsi="EX_CFF_VerdanaBold"/>
          <w:b/>
          <w:bCs/>
          <w:color w:val="5EB4EA"/>
          <w:sz w:val="14"/>
          <w:szCs w:val="14"/>
        </w:rPr>
        <w:t xml:space="preserve"> Horizontal Cable Manager - cable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>management panel - 1U -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 xml:space="preserve">10 1686690 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Mfg. Part#: WMPFSE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UNSPSC: 26121668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Contract: National IPA Technology Solutions (2018011-01)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>StarTech.com 2U 16in Universal Fixed Vented Server Rack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>Shelf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 xml:space="preserve">2 2807265 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Mfg. Part#: CABSHELFV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UNSPSC: 24102001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Contract: National IPA Technology Solutions (2018011-01)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 xml:space="preserve">Tripp Lite 25U Rack Enclosure Server Cabinet Doors &amp; Sides </w:t>
      </w:r>
      <w:r>
        <w:rPr>
          <w:rFonts w:ascii="EX_CFF_Verdana" w:hAnsi="EX_CFF_Verdana"/>
          <w:color w:val="4D4E53"/>
          <w:sz w:val="14"/>
          <w:szCs w:val="14"/>
        </w:rPr>
        <w:t>2 858178 $918.24 $1,836.48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Mfg. Part#: SR25UB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UNSPSC: 24102001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Contract: National IPA Technology Solutions (2018011-01)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>C2G 48-Port Cat6 110-Type Patch Panel - 2U Rackmount - 48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>Ports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 xml:space="preserve">8 4527598 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Mfg. Part#: 37200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UNSPSC: 43223309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Contract: National IPA Technology Solutions (2018011-01)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>Cisco Meraki Cloud Managed MS225-48FP - switch - 48 ports -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>managed - rack-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 xml:space="preserve">8 4401578 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Mfg. Part#: MS225-48FP-HW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UNSPSC: 43222612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Contract: National IPA Technology Solutions (2018011-01)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>Cisco Meraki Enterprise - subscription license (3 years) + 3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 xml:space="preserve">Years </w:t>
      </w:r>
      <w:proofErr w:type="spellStart"/>
      <w:r>
        <w:rPr>
          <w:rFonts w:ascii="EX_CFF_VerdanaBold" w:hAnsi="EX_CFF_VerdanaBold"/>
          <w:b/>
          <w:bCs/>
          <w:color w:val="5EB4EA"/>
          <w:sz w:val="14"/>
          <w:szCs w:val="14"/>
        </w:rPr>
        <w:t>Enterpri</w:t>
      </w:r>
      <w:proofErr w:type="spellEnd"/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 xml:space="preserve">8 4406541 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Mfg. Part#: LIC-MS225-48FP-3YR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UNSPSC: 43233204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000000"/>
          <w:sz w:val="16"/>
          <w:szCs w:val="16"/>
        </w:rPr>
      </w:pPr>
      <w:r>
        <w:rPr>
          <w:rFonts w:ascii="EX_CFF_Verdana" w:hAnsi="EX_CFF_Verdana"/>
          <w:color w:val="000000"/>
          <w:sz w:val="16"/>
          <w:szCs w:val="16"/>
        </w:rPr>
        <w:t>Page 2 of 3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4D4E53"/>
          <w:sz w:val="14"/>
          <w:szCs w:val="14"/>
        </w:rPr>
      </w:pPr>
      <w:r>
        <w:rPr>
          <w:rFonts w:ascii="EX_CFF_VerdanaBold" w:hAnsi="EX_CFF_VerdanaBold"/>
          <w:b/>
          <w:bCs/>
          <w:color w:val="4D4E53"/>
          <w:sz w:val="14"/>
          <w:szCs w:val="14"/>
        </w:rPr>
        <w:t>QUOTE DETAILS (CONT.)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Electronic distribution - NO MEDIA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Contract: National IPA Technology Solutions (2018011-01)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 xml:space="preserve">Cisco Meraki stacking cable - 3.3 ft </w:t>
      </w:r>
      <w:r>
        <w:rPr>
          <w:rFonts w:ascii="EX_CFF_Verdana" w:hAnsi="EX_CFF_Verdana"/>
          <w:color w:val="4D4E53"/>
          <w:sz w:val="14"/>
          <w:szCs w:val="14"/>
        </w:rPr>
        <w:t xml:space="preserve">5 3973814 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Mfg. Part#: MA-CBL-40G-1M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UNSPSC: 26121609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Contract: National IPA Technology Solutions (2018011-01)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 xml:space="preserve">Cisco Meraki - SFP+ transceiver module - 10 GigE </w:t>
      </w:r>
      <w:r>
        <w:rPr>
          <w:rFonts w:ascii="EX_CFF_Verdana" w:hAnsi="EX_CFF_Verdana"/>
          <w:color w:val="4D4E53"/>
          <w:sz w:val="14"/>
          <w:szCs w:val="14"/>
        </w:rPr>
        <w:t xml:space="preserve">6 3725505 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Mfg. Part#: MA-SFP-10GB-LR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UNSPSC: 43201553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Contract: National IPA Technology Solutions (2018011-01)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>Tripp Lite UPS 3000VA 2700W International Smart Rack LCD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>AVR 230V C13 C19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2 3378403 Mfg. Part#: SMX3000XLRT2UA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UNSPSC: 26111701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Contract: National IPA Technology Solutions (2018011-01)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 xml:space="preserve">Tripp Lite Rack Console KVM Switch 8-Port VGA 1U 19" LCD </w:t>
      </w:r>
      <w:r>
        <w:rPr>
          <w:rFonts w:ascii="EX_CFF_Verdana" w:hAnsi="EX_CFF_Verdana"/>
          <w:color w:val="4D4E53"/>
          <w:sz w:val="14"/>
          <w:szCs w:val="14"/>
        </w:rPr>
        <w:t>1 155949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Mfg. Part#: B040-008-19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UNSPSC: 43211902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Contract: National IPA Technology Solutions (2018011-01)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>Tripp Lite Power Strip 16-Outlet Rack-Mount AC Charger 15 ft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>cord 120V 1URM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 xml:space="preserve">1 3825316 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Mfg. Part#: PS1916D1U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UNSPSC: 39121017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>Contract: National IPA Technology Solutions (2018011-01)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>Tripp Lite 45U Rack Enclosure Server Cabinet 48" Depth w</w:t>
      </w:r>
    </w:p>
    <w:p w:rsidR="00A30D6D" w:rsidRDefault="00A30D6D" w:rsidP="00A30D6D">
      <w:pPr>
        <w:autoSpaceDE w:val="0"/>
        <w:autoSpaceDN w:val="0"/>
        <w:rPr>
          <w:rFonts w:ascii="EX_CFF_VerdanaBold" w:hAnsi="EX_CFF_VerdanaBold"/>
          <w:b/>
          <w:bCs/>
          <w:color w:val="5EB4EA"/>
          <w:sz w:val="14"/>
          <w:szCs w:val="14"/>
        </w:rPr>
      </w:pPr>
      <w:r>
        <w:rPr>
          <w:rFonts w:ascii="EX_CFF_VerdanaBold" w:hAnsi="EX_CFF_VerdanaBold"/>
          <w:b/>
          <w:bCs/>
          <w:color w:val="5EB4EA"/>
          <w:sz w:val="14"/>
          <w:szCs w:val="14"/>
        </w:rPr>
        <w:t>Doors &amp; Sides</w:t>
      </w:r>
    </w:p>
    <w:p w:rsidR="00A30D6D" w:rsidRDefault="00A30D6D" w:rsidP="00A30D6D">
      <w:pPr>
        <w:autoSpaceDE w:val="0"/>
        <w:autoSpaceDN w:val="0"/>
        <w:rPr>
          <w:rFonts w:ascii="EX_CFF_Verdana" w:hAnsi="EX_CFF_Verdana"/>
          <w:color w:val="4D4E53"/>
          <w:sz w:val="14"/>
          <w:szCs w:val="14"/>
        </w:rPr>
      </w:pPr>
      <w:r>
        <w:rPr>
          <w:rFonts w:ascii="EX_CFF_Verdana" w:hAnsi="EX_CFF_Verdana"/>
          <w:color w:val="4D4E53"/>
          <w:sz w:val="14"/>
          <w:szCs w:val="14"/>
        </w:rPr>
        <w:t xml:space="preserve">1 2934634 </w:t>
      </w:r>
    </w:p>
    <w:p w:rsidR="00A30D6D" w:rsidRDefault="00A30D6D" w:rsidP="00A30D6D">
      <w:r>
        <w:rPr>
          <w:rFonts w:ascii="EX_CFF_Verdana" w:hAnsi="EX_CFF_Verdana"/>
          <w:color w:val="4D4E53"/>
          <w:sz w:val="14"/>
          <w:szCs w:val="14"/>
        </w:rPr>
        <w:t>Mfg. Part#: SR45UBDP</w:t>
      </w:r>
    </w:p>
    <w:p w:rsidR="00A31ADD" w:rsidRDefault="00A31ADD">
      <w:bookmarkStart w:id="0" w:name="_GoBack"/>
      <w:bookmarkEnd w:id="0"/>
    </w:p>
    <w:sectPr w:rsidR="00A3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_CFF_VerdanaBold">
    <w:altName w:val="Calibri"/>
    <w:charset w:val="00"/>
    <w:family w:val="auto"/>
    <w:pitch w:val="default"/>
  </w:font>
  <w:font w:name="EX_CFF_Verdan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6D"/>
    <w:rsid w:val="00A30D6D"/>
    <w:rsid w:val="00A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9B78A-F5A9-4805-94C6-36A3C2CB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D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Ashli (BRDHD)</dc:creator>
  <cp:keywords/>
  <dc:description/>
  <cp:lastModifiedBy>McCarty, Ashli (BRDHD)</cp:lastModifiedBy>
  <cp:revision>1</cp:revision>
  <dcterms:created xsi:type="dcterms:W3CDTF">2023-11-20T19:36:00Z</dcterms:created>
  <dcterms:modified xsi:type="dcterms:W3CDTF">2023-11-20T19:37:00Z</dcterms:modified>
</cp:coreProperties>
</file>